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-269"/>
        <w:tblW w:w="10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5917"/>
      </w:tblGrid>
      <w:tr w:rsidR="00521999" w:rsidRPr="004C37C8" w:rsidTr="004C37C8">
        <w:trPr>
          <w:trHeight w:val="276"/>
        </w:trPr>
        <w:tc>
          <w:tcPr>
            <w:tcW w:w="4466" w:type="dxa"/>
          </w:tcPr>
          <w:p w:rsidR="00521999" w:rsidRPr="004C37C8" w:rsidRDefault="00521999" w:rsidP="004C37C8">
            <w:pPr>
              <w:jc w:val="both"/>
              <w:rPr>
                <w:rFonts w:asciiTheme="minorHAnsi" w:hAnsiTheme="minorHAnsi" w:cstheme="minorHAnsi"/>
                <w:color w:val="0000FF"/>
              </w:rPr>
            </w:pPr>
          </w:p>
        </w:tc>
        <w:tc>
          <w:tcPr>
            <w:tcW w:w="5917" w:type="dxa"/>
          </w:tcPr>
          <w:p w:rsidR="00521999" w:rsidRPr="004C37C8" w:rsidRDefault="00521999" w:rsidP="004C37C8">
            <w:pPr>
              <w:jc w:val="both"/>
              <w:rPr>
                <w:rFonts w:asciiTheme="minorHAnsi" w:hAnsiTheme="minorHAnsi" w:cstheme="minorHAnsi"/>
                <w:color w:val="0000FF"/>
              </w:rPr>
            </w:pPr>
          </w:p>
        </w:tc>
      </w:tr>
    </w:tbl>
    <w:p w:rsidR="004C37C8" w:rsidRPr="00245E51" w:rsidRDefault="004C37C8" w:rsidP="004C37C8">
      <w:pPr>
        <w:jc w:val="both"/>
        <w:rPr>
          <w:rFonts w:asciiTheme="minorHAnsi" w:hAnsiTheme="minorHAnsi" w:cstheme="minorHAnsi"/>
          <w:b/>
          <w:color w:val="0000FF"/>
          <w:u w:val="single"/>
        </w:rPr>
      </w:pPr>
      <w:r w:rsidRPr="00245E51">
        <w:rPr>
          <w:rFonts w:asciiTheme="minorHAnsi" w:hAnsiTheme="minorHAnsi" w:cstheme="minorHAnsi"/>
          <w:b/>
          <w:color w:val="0000FF"/>
        </w:rPr>
        <w:t xml:space="preserve">ΔΔΕ Α΄ ΑΘΗΝΑΣ        </w:t>
      </w:r>
    </w:p>
    <w:p w:rsidR="00521999" w:rsidRPr="00245E51" w:rsidRDefault="004C37C8" w:rsidP="004C37C8">
      <w:pPr>
        <w:jc w:val="both"/>
        <w:rPr>
          <w:rFonts w:asciiTheme="minorHAnsi" w:hAnsiTheme="minorHAnsi" w:cstheme="minorHAnsi"/>
          <w:b/>
          <w:color w:val="FF0000"/>
        </w:rPr>
      </w:pPr>
      <w:r w:rsidRPr="00245E51">
        <w:rPr>
          <w:rFonts w:asciiTheme="minorHAnsi" w:hAnsiTheme="minorHAnsi" w:cstheme="minorHAnsi"/>
          <w:b/>
          <w:color w:val="FF0000"/>
        </w:rPr>
        <w:t xml:space="preserve">ΠΑΝΕΛΛΑΔΙΚΕΣ </w:t>
      </w:r>
      <w:r w:rsidRPr="00245E51">
        <w:rPr>
          <w:rFonts w:asciiTheme="minorHAnsi" w:hAnsiTheme="minorHAnsi" w:cstheme="minorHAnsi"/>
          <w:b/>
          <w:color w:val="FF0000"/>
        </w:rPr>
        <w:t>ΕΞΕΤΑΣΕΙΣ</w:t>
      </w:r>
    </w:p>
    <w:p w:rsidR="004C37C8" w:rsidRPr="004C37C8" w:rsidRDefault="004C37C8" w:rsidP="004C37C8">
      <w:pPr>
        <w:jc w:val="both"/>
        <w:rPr>
          <w:rFonts w:asciiTheme="minorHAnsi" w:hAnsiTheme="minorHAnsi" w:cstheme="minorHAnsi"/>
          <w:b/>
          <w:u w:val="single"/>
        </w:rPr>
      </w:pPr>
    </w:p>
    <w:p w:rsidR="00521999" w:rsidRPr="004C37C8" w:rsidRDefault="00521999" w:rsidP="004C37C8">
      <w:pPr>
        <w:jc w:val="both"/>
        <w:rPr>
          <w:rFonts w:asciiTheme="minorHAnsi" w:hAnsiTheme="minorHAnsi" w:cstheme="minorHAnsi"/>
          <w:b/>
        </w:rPr>
      </w:pPr>
      <w:r w:rsidRPr="004C37C8">
        <w:rPr>
          <w:rFonts w:asciiTheme="minorHAnsi" w:hAnsiTheme="minorHAnsi" w:cstheme="minorHAnsi"/>
          <w:b/>
          <w:u w:val="single"/>
        </w:rPr>
        <w:t>ΘΕΜΑ:</w:t>
      </w:r>
      <w:r w:rsidRPr="004C37C8">
        <w:rPr>
          <w:rFonts w:asciiTheme="minorHAnsi" w:hAnsiTheme="minorHAnsi" w:cstheme="minorHAnsi"/>
          <w:b/>
        </w:rPr>
        <w:t xml:space="preserve">    </w:t>
      </w:r>
      <w:r w:rsidR="00681FBF" w:rsidRPr="004C37C8">
        <w:rPr>
          <w:rFonts w:asciiTheme="minorHAnsi" w:hAnsiTheme="minorHAnsi" w:cstheme="minorHAnsi"/>
          <w:b/>
        </w:rPr>
        <w:t>ΑΙΤΗΣΕΙΣ</w:t>
      </w:r>
      <w:bookmarkStart w:id="0" w:name="_GoBack"/>
      <w:bookmarkEnd w:id="0"/>
      <w:r w:rsidR="00681FBF" w:rsidRPr="004C37C8">
        <w:rPr>
          <w:rFonts w:asciiTheme="minorHAnsi" w:hAnsiTheme="minorHAnsi" w:cstheme="minorHAnsi"/>
          <w:b/>
        </w:rPr>
        <w:t xml:space="preserve"> &amp; </w:t>
      </w:r>
      <w:r w:rsidRPr="004C37C8">
        <w:rPr>
          <w:rFonts w:asciiTheme="minorHAnsi" w:hAnsiTheme="minorHAnsi" w:cstheme="minorHAnsi"/>
          <w:b/>
        </w:rPr>
        <w:t xml:space="preserve">ΓΝΩΜΑΤΕΥΣΕΙΣ ΓΙΑ ΠΡΟΦΟΡΙΚΗ ΕΞΕΤΑΣΗ </w:t>
      </w:r>
      <w:r w:rsidR="00681FBF" w:rsidRPr="004C37C8">
        <w:rPr>
          <w:rFonts w:asciiTheme="minorHAnsi" w:hAnsiTheme="minorHAnsi" w:cstheme="minorHAnsi"/>
          <w:b/>
        </w:rPr>
        <w:t xml:space="preserve">ή  ΓΙΑ ΓΡΑΠΤΗ ΕΞΕΤΑΣΗ ΜΕ ΠΑΡΑΤΑΣΗ ΧΡΟΝΟΥ </w:t>
      </w:r>
      <w:r w:rsidRPr="004C37C8">
        <w:rPr>
          <w:rFonts w:asciiTheme="minorHAnsi" w:hAnsiTheme="minorHAnsi" w:cstheme="minorHAnsi"/>
          <w:b/>
        </w:rPr>
        <w:t>ΣΤΙΣ ΠΑΝΕΛΛΑΔΙΚΕΣ 202</w:t>
      </w:r>
      <w:r w:rsidR="008F579C" w:rsidRPr="004C37C8">
        <w:rPr>
          <w:rFonts w:asciiTheme="minorHAnsi" w:hAnsiTheme="minorHAnsi" w:cstheme="minorHAnsi"/>
          <w:b/>
        </w:rPr>
        <w:t>4</w:t>
      </w:r>
    </w:p>
    <w:p w:rsidR="004C37C8" w:rsidRDefault="004C37C8" w:rsidP="004C37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12E89" w:rsidRPr="004C37C8" w:rsidRDefault="008F579C" w:rsidP="004C37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C37C8">
        <w:rPr>
          <w:rFonts w:asciiTheme="minorHAnsi" w:hAnsiTheme="minorHAnsi" w:cstheme="minorHAnsi"/>
          <w:b/>
        </w:rPr>
        <w:t>Σύμφωνα με τις Εγκυκλίους :</w:t>
      </w:r>
    </w:p>
    <w:p w:rsidR="008F579C" w:rsidRPr="004C37C8" w:rsidRDefault="008F579C" w:rsidP="004C37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C37C8">
        <w:rPr>
          <w:rFonts w:asciiTheme="minorHAnsi" w:hAnsiTheme="minorHAnsi" w:cstheme="minorHAnsi"/>
          <w:b/>
        </w:rPr>
        <w:t>● Φ251</w:t>
      </w:r>
      <w:r w:rsidR="00266CDE">
        <w:rPr>
          <w:rFonts w:asciiTheme="minorHAnsi" w:hAnsiTheme="minorHAnsi" w:cstheme="minorHAnsi"/>
          <w:b/>
        </w:rPr>
        <w:t>/136798/Α5/29-11-2023 με Θέμα «</w:t>
      </w:r>
      <w:r w:rsidRPr="004C37C8">
        <w:rPr>
          <w:rFonts w:asciiTheme="minorHAnsi" w:hAnsiTheme="minorHAnsi" w:cstheme="minorHAnsi"/>
          <w:b/>
        </w:rPr>
        <w:t>Υποβολή Αίτησης – Δήλωσης για συμμετοχή στις Πανελλαδικές Εξετάσεις ΓΕΛ έτους 2024 »  και</w:t>
      </w:r>
    </w:p>
    <w:p w:rsidR="008F579C" w:rsidRPr="004C37C8" w:rsidRDefault="008F579C" w:rsidP="004C37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4C37C8">
        <w:rPr>
          <w:rFonts w:asciiTheme="minorHAnsi" w:hAnsiTheme="minorHAnsi" w:cstheme="minorHAnsi"/>
          <w:b/>
        </w:rPr>
        <w:t>● Φ251</w:t>
      </w:r>
      <w:r w:rsidR="00266CDE">
        <w:rPr>
          <w:rFonts w:asciiTheme="minorHAnsi" w:hAnsiTheme="minorHAnsi" w:cstheme="minorHAnsi"/>
          <w:b/>
        </w:rPr>
        <w:t>/136784/Α5/29-11-2023 με Θέμα «</w:t>
      </w:r>
      <w:r w:rsidRPr="004C37C8">
        <w:rPr>
          <w:rFonts w:asciiTheme="minorHAnsi" w:hAnsiTheme="minorHAnsi" w:cstheme="minorHAnsi"/>
          <w:b/>
        </w:rPr>
        <w:t xml:space="preserve">Υποβολή δικαιολογητικών για προφορική ή γραπτή εξέταση …….στις Πανελλαδικές Εξετάσεις ΓΕΛ έτους 2024 …..»  </w:t>
      </w:r>
    </w:p>
    <w:p w:rsidR="00812E89" w:rsidRPr="004C37C8" w:rsidRDefault="00812E89" w:rsidP="004C37C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681FBF" w:rsidRPr="004C37C8" w:rsidRDefault="00681FBF" w:rsidP="004C37C8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u w:val="single"/>
          <w:lang w:eastAsia="en-US"/>
        </w:rPr>
      </w:pPr>
      <w:r w:rsidRPr="004C37C8">
        <w:rPr>
          <w:rFonts w:asciiTheme="minorHAnsi" w:hAnsiTheme="minorHAnsi" w:cstheme="minorHAnsi"/>
          <w:b/>
          <w:color w:val="0000FF"/>
        </w:rPr>
        <w:t>Α.</w:t>
      </w:r>
      <w:r w:rsidRPr="004C37C8">
        <w:rPr>
          <w:rFonts w:asciiTheme="minorHAnsi" w:hAnsiTheme="minorHAnsi" w:cstheme="minorHAnsi"/>
          <w:b/>
          <w:color w:val="FF0000"/>
        </w:rPr>
        <w:t xml:space="preserve">  </w:t>
      </w:r>
      <w:r w:rsidR="004C37C8"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>Σε περίπτωση</w:t>
      </w:r>
      <w:r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 xml:space="preserve"> </w:t>
      </w:r>
      <w:r w:rsidRPr="004C37C8">
        <w:rPr>
          <w:rFonts w:asciiTheme="minorHAnsi" w:eastAsiaTheme="minorHAnsi" w:hAnsiTheme="minorHAnsi" w:cstheme="minorHAnsi"/>
          <w:b/>
          <w:color w:val="FF0000"/>
          <w:u w:val="single"/>
          <w:lang w:eastAsia="en-US"/>
        </w:rPr>
        <w:t>προφορικώς</w:t>
      </w:r>
      <w:r w:rsidR="004C37C8" w:rsidRPr="004C37C8">
        <w:rPr>
          <w:rFonts w:asciiTheme="minorHAnsi" w:eastAsiaTheme="minorHAnsi" w:hAnsiTheme="minorHAnsi" w:cstheme="minorHAnsi"/>
          <w:b/>
          <w:color w:val="FF0000"/>
          <w:u w:val="single"/>
          <w:lang w:eastAsia="en-US"/>
        </w:rPr>
        <w:t xml:space="preserve"> εξεταζόμενων</w:t>
      </w:r>
      <w:r w:rsidRPr="004C37C8">
        <w:rPr>
          <w:rFonts w:asciiTheme="minorHAnsi" w:eastAsiaTheme="minorHAnsi" w:hAnsiTheme="minorHAnsi" w:cstheme="minorHAnsi"/>
          <w:b/>
          <w:color w:val="FF0000"/>
          <w:u w:val="single"/>
          <w:lang w:eastAsia="en-US"/>
        </w:rPr>
        <w:t xml:space="preserve"> </w:t>
      </w:r>
      <w:r w:rsidR="004C37C8"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>υποψηφίων ( τελειόφοιτοι ή απόφοιτοι</w:t>
      </w:r>
      <w:r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 xml:space="preserve">) </w:t>
      </w:r>
    </w:p>
    <w:p w:rsidR="00266CDE" w:rsidRDefault="00266CDE" w:rsidP="00266CDE">
      <w:pPr>
        <w:jc w:val="both"/>
        <w:rPr>
          <w:rFonts w:asciiTheme="minorHAnsi" w:hAnsiTheme="minorHAnsi" w:cstheme="minorHAnsi"/>
          <w:b/>
        </w:rPr>
      </w:pPr>
    </w:p>
    <w:p w:rsidR="0066507E" w:rsidRPr="004C37C8" w:rsidRDefault="0066507E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  <w:b/>
        </w:rPr>
        <w:t xml:space="preserve">1. </w:t>
      </w:r>
      <w:r w:rsidRPr="004C37C8">
        <w:rPr>
          <w:rFonts w:asciiTheme="minorHAnsi" w:hAnsiTheme="minorHAnsi" w:cstheme="minorHAnsi"/>
          <w:b/>
          <w:color w:val="FF0000"/>
          <w:u w:val="single"/>
        </w:rPr>
        <w:t>Η ΑΙΤΗΣΗ</w:t>
      </w:r>
      <w:r w:rsidRPr="004C37C8">
        <w:rPr>
          <w:rFonts w:asciiTheme="minorHAnsi" w:hAnsiTheme="minorHAnsi" w:cstheme="minorHAnsi"/>
          <w:b/>
          <w:color w:val="FF0000"/>
        </w:rPr>
        <w:t xml:space="preserve"> </w:t>
      </w:r>
      <w:r w:rsidRPr="004C37C8">
        <w:rPr>
          <w:rFonts w:asciiTheme="minorHAnsi" w:hAnsiTheme="minorHAnsi" w:cstheme="minorHAnsi"/>
        </w:rPr>
        <w:t xml:space="preserve">ΤΟΥ ΚΗΔΕΜΟΝΑ ( Ή ΤΟΥ ΕΝΗΛΙΚΟΥ ΥΠΟΨΗΦΙΟΥ ) ΓΙΑ ΠΡΟΦΟΡΙΚΗ ΕΞΕΤΑΣΗ ΠΟΥ ΚΑΤΑΤΙΘΕΤΑΙ ΣΤΟ ΣΧΟΛΕΙΟ ΚΑΙ </w:t>
      </w:r>
      <w:r w:rsidRPr="004C37C8">
        <w:rPr>
          <w:rFonts w:asciiTheme="minorHAnsi" w:hAnsiTheme="minorHAnsi" w:cstheme="minorHAnsi"/>
          <w:b/>
          <w:u w:val="single"/>
        </w:rPr>
        <w:t>ΑΝΤΙΓΡΑΦΟ ΤΗΣ</w:t>
      </w:r>
      <w:r w:rsidRPr="004C37C8">
        <w:rPr>
          <w:rFonts w:asciiTheme="minorHAnsi" w:hAnsiTheme="minorHAnsi" w:cstheme="minorHAnsi"/>
        </w:rPr>
        <w:t xml:space="preserve"> ΑΠΟΣΤΕΛΕΤΑΙ ΣΤΗ ΔΙΕΥΘΥΝΣΗ , </w:t>
      </w:r>
      <w:r w:rsidRPr="004C37C8">
        <w:rPr>
          <w:rFonts w:asciiTheme="minorHAnsi" w:hAnsiTheme="minorHAnsi" w:cstheme="minorHAnsi"/>
          <w:b/>
          <w:color w:val="FF0000"/>
        </w:rPr>
        <w:t xml:space="preserve">ΠΡΕΠΕΙ ΝΑ ΕΧΕΙ ΗΜΕΡΟΜΗΝΙΑ ΚΑΙ ΑΡΙΘΜΟ ΠΡΩΤΟΚΟΛΛΟΥ </w:t>
      </w:r>
      <w:r w:rsidRPr="004C37C8">
        <w:rPr>
          <w:rFonts w:asciiTheme="minorHAnsi" w:hAnsiTheme="minorHAnsi" w:cstheme="minorHAnsi"/>
          <w:b/>
          <w:color w:val="FF0000"/>
          <w:u w:val="single"/>
        </w:rPr>
        <w:t>ΑΠΟ 11-09-2023 ΕΩΣ 15-12-2023</w:t>
      </w:r>
      <w:r w:rsidRPr="004C37C8">
        <w:rPr>
          <w:rFonts w:asciiTheme="minorHAnsi" w:hAnsiTheme="minorHAnsi" w:cstheme="minorHAnsi"/>
          <w:b/>
          <w:color w:val="FF0000"/>
        </w:rPr>
        <w:t xml:space="preserve"> </w:t>
      </w:r>
      <w:r w:rsidRPr="004C37C8">
        <w:rPr>
          <w:rFonts w:asciiTheme="minorHAnsi" w:hAnsiTheme="minorHAnsi" w:cstheme="minorHAnsi"/>
          <w:b/>
          <w:color w:val="FF0000"/>
          <w:u w:val="single"/>
        </w:rPr>
        <w:t>ΚΑΙ ΟΧΙ ΠΑΡΕΛΘΟΝΤΟΣ ΕΤΟΥΣ</w:t>
      </w:r>
      <w:r w:rsidRPr="004C37C8">
        <w:rPr>
          <w:rFonts w:asciiTheme="minorHAnsi" w:hAnsiTheme="minorHAnsi" w:cstheme="minorHAnsi"/>
        </w:rPr>
        <w:t>.</w:t>
      </w:r>
    </w:p>
    <w:p w:rsidR="00266CDE" w:rsidRDefault="00EA5243" w:rsidP="00266CDE">
      <w:pPr>
        <w:ind w:right="884"/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  <w:b/>
        </w:rPr>
        <w:t xml:space="preserve">2. </w:t>
      </w:r>
      <w:r w:rsidRPr="004C37C8">
        <w:rPr>
          <w:rFonts w:asciiTheme="minorHAnsi" w:hAnsiTheme="minorHAnsi" w:cstheme="minorHAnsi"/>
          <w:b/>
          <w:color w:val="FF0000"/>
        </w:rPr>
        <w:t>ΟΙ</w:t>
      </w:r>
      <w:r w:rsidRPr="004C37C8">
        <w:rPr>
          <w:rFonts w:asciiTheme="minorHAnsi" w:hAnsiTheme="minorHAnsi" w:cstheme="minorHAnsi"/>
          <w:color w:val="FF0000"/>
        </w:rPr>
        <w:t xml:space="preserve"> </w:t>
      </w:r>
      <w:r w:rsidRPr="004C37C8">
        <w:rPr>
          <w:rFonts w:asciiTheme="minorHAnsi" w:hAnsiTheme="minorHAnsi" w:cstheme="minorHAnsi"/>
          <w:b/>
          <w:color w:val="FF0000"/>
        </w:rPr>
        <w:t>ΓΝΩΜΑΤΕΥΣΗ</w:t>
      </w:r>
      <w:r w:rsidRPr="004C37C8">
        <w:rPr>
          <w:rFonts w:asciiTheme="minorHAnsi" w:hAnsiTheme="minorHAnsi" w:cstheme="minorHAnsi"/>
          <w:color w:val="FF0000"/>
        </w:rPr>
        <w:t xml:space="preserve"> </w:t>
      </w:r>
      <w:r w:rsidRPr="004C37C8">
        <w:rPr>
          <w:rFonts w:asciiTheme="minorHAnsi" w:hAnsiTheme="minorHAnsi" w:cstheme="minorHAnsi"/>
        </w:rPr>
        <w:t>ΚΑΘΕ ΥΠΟΨΗΦΙΟΥ</w:t>
      </w:r>
      <w:r w:rsidR="004C37C8" w:rsidRPr="004C37C8">
        <w:rPr>
          <w:rFonts w:asciiTheme="minorHAnsi" w:hAnsiTheme="minorHAnsi" w:cstheme="minorHAnsi"/>
        </w:rPr>
        <w:t xml:space="preserve">, </w:t>
      </w:r>
      <w:r w:rsidRPr="004C37C8">
        <w:rPr>
          <w:rFonts w:asciiTheme="minorHAnsi" w:hAnsiTheme="minorHAnsi" w:cstheme="minorHAnsi"/>
        </w:rPr>
        <w:t xml:space="preserve">ΠΡΕΠΕΙ ΝΑ ΠΛΗΡΕΙ ΤΙΣ ΠΑΡΑΚΑΤΩ ΠΡΟΫΠΟΘΕΣΕΙΣ </w:t>
      </w:r>
      <w:r w:rsidR="00681FBF" w:rsidRPr="004C37C8">
        <w:rPr>
          <w:rFonts w:asciiTheme="minorHAnsi" w:hAnsiTheme="minorHAnsi" w:cstheme="minorHAnsi"/>
        </w:rPr>
        <w:t xml:space="preserve">: </w:t>
      </w:r>
    </w:p>
    <w:p w:rsidR="00681FBF" w:rsidRPr="004C37C8" w:rsidRDefault="00820587" w:rsidP="00266CDE">
      <w:pPr>
        <w:ind w:right="884"/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  <w:b/>
        </w:rPr>
        <w:t>2.1</w:t>
      </w:r>
      <w:r w:rsidR="00681FBF" w:rsidRPr="004C37C8">
        <w:rPr>
          <w:rFonts w:asciiTheme="minorHAnsi" w:hAnsiTheme="minorHAnsi" w:cstheme="minorHAnsi"/>
          <w:b/>
        </w:rPr>
        <w:t>.</w:t>
      </w:r>
      <w:r w:rsidR="00681FBF" w:rsidRPr="004C37C8">
        <w:rPr>
          <w:rFonts w:asciiTheme="minorHAnsi" w:hAnsiTheme="minorHAnsi" w:cstheme="minorHAnsi"/>
        </w:rPr>
        <w:t xml:space="preserve">  </w:t>
      </w:r>
      <w:r w:rsidR="00EA5243" w:rsidRPr="004C37C8">
        <w:rPr>
          <w:rFonts w:asciiTheme="minorHAnsi" w:hAnsiTheme="minorHAnsi" w:cstheme="minorHAnsi"/>
        </w:rPr>
        <w:t>Ν</w:t>
      </w:r>
      <w:r w:rsidR="00681FBF" w:rsidRPr="004C37C8">
        <w:rPr>
          <w:rFonts w:asciiTheme="minorHAnsi" w:hAnsiTheme="minorHAnsi" w:cstheme="minorHAnsi"/>
        </w:rPr>
        <w:t xml:space="preserve">α έχει εκδοθεί </w:t>
      </w:r>
      <w:r w:rsidR="00EA5243" w:rsidRPr="004C37C8">
        <w:rPr>
          <w:rFonts w:asciiTheme="minorHAnsi" w:hAnsiTheme="minorHAnsi" w:cstheme="minorHAnsi"/>
        </w:rPr>
        <w:t>:</w:t>
      </w:r>
    </w:p>
    <w:p w:rsidR="00681FBF" w:rsidRPr="004C37C8" w:rsidRDefault="00681FBF" w:rsidP="00266CDE">
      <w:pPr>
        <w:jc w:val="both"/>
        <w:rPr>
          <w:rFonts w:asciiTheme="minorHAnsi" w:hAnsiTheme="minorHAnsi" w:cstheme="minorHAnsi"/>
        </w:rPr>
      </w:pPr>
      <w:bookmarkStart w:id="1" w:name="_Hlk145064154"/>
      <w:r w:rsidRPr="004C37C8">
        <w:rPr>
          <w:rFonts w:asciiTheme="minorHAnsi" w:hAnsiTheme="minorHAnsi" w:cstheme="minorHAnsi"/>
        </w:rPr>
        <w:t xml:space="preserve">●  </w:t>
      </w:r>
      <w:bookmarkEnd w:id="1"/>
      <w:r w:rsidRPr="004C37C8">
        <w:rPr>
          <w:rFonts w:asciiTheme="minorHAnsi" w:hAnsiTheme="minorHAnsi" w:cstheme="minorHAnsi"/>
        </w:rPr>
        <w:t xml:space="preserve"> είτε από ΚΕΣΥ/ΚΕΔΔΥ/ΚΕΔΑΣΥ</w:t>
      </w:r>
      <w:r w:rsidR="00EA5243" w:rsidRPr="004C37C8">
        <w:rPr>
          <w:rFonts w:asciiTheme="minorHAnsi" w:hAnsiTheme="minorHAnsi" w:cstheme="minorHAnsi"/>
        </w:rPr>
        <w:t xml:space="preserve"> με οποιαδήποτε ημερομηνία έκδοσης εφόσον έχει μόνιμη ισχύ</w:t>
      </w:r>
    </w:p>
    <w:p w:rsidR="00681FBF" w:rsidRPr="004C37C8" w:rsidRDefault="00266CDE" w:rsidP="00266C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●  </w:t>
      </w:r>
      <w:r w:rsidR="00681FBF" w:rsidRPr="004C37C8">
        <w:rPr>
          <w:rFonts w:asciiTheme="minorHAnsi" w:hAnsiTheme="minorHAnsi" w:cstheme="minorHAnsi"/>
        </w:rPr>
        <w:t xml:space="preserve">είτε από κάποιο εγκεκριμένο </w:t>
      </w:r>
      <w:bookmarkStart w:id="2" w:name="_Hlk145063904"/>
      <w:proofErr w:type="spellStart"/>
      <w:r w:rsidR="00681FBF" w:rsidRPr="004C37C8">
        <w:rPr>
          <w:rFonts w:asciiTheme="minorHAnsi" w:hAnsiTheme="minorHAnsi" w:cstheme="minorHAnsi"/>
        </w:rPr>
        <w:t>Ιατροπαιδαγωγικό</w:t>
      </w:r>
      <w:proofErr w:type="spellEnd"/>
      <w:r w:rsidR="00681FBF" w:rsidRPr="004C37C8">
        <w:rPr>
          <w:rFonts w:asciiTheme="minorHAnsi" w:hAnsiTheme="minorHAnsi" w:cstheme="minorHAnsi"/>
        </w:rPr>
        <w:t xml:space="preserve"> Κέντρο </w:t>
      </w:r>
      <w:bookmarkEnd w:id="2"/>
      <w:r w:rsidR="00681FBF" w:rsidRPr="004C37C8">
        <w:rPr>
          <w:rFonts w:asciiTheme="minorHAnsi" w:hAnsiTheme="minorHAnsi" w:cstheme="minorHAnsi"/>
        </w:rPr>
        <w:t xml:space="preserve">( σύμφωνα </w:t>
      </w:r>
      <w:r>
        <w:rPr>
          <w:rFonts w:asciiTheme="minorHAnsi" w:hAnsiTheme="minorHAnsi" w:cstheme="minorHAnsi"/>
        </w:rPr>
        <w:t>με τον πίνακα που επισυνάπτουμε</w:t>
      </w:r>
      <w:r w:rsidR="00681FBF" w:rsidRPr="004C37C8">
        <w:rPr>
          <w:rFonts w:asciiTheme="minorHAnsi" w:hAnsiTheme="minorHAnsi" w:cstheme="minorHAnsi"/>
        </w:rPr>
        <w:t xml:space="preserve">) με ημερομηνία έκδοσης </w:t>
      </w:r>
      <w:r w:rsidR="00681FBF" w:rsidRPr="004C37C8">
        <w:rPr>
          <w:rFonts w:asciiTheme="minorHAnsi" w:hAnsiTheme="minorHAnsi" w:cstheme="minorHAnsi"/>
          <w:u w:val="single"/>
        </w:rPr>
        <w:t>πριν την 3η Αυγούστου του 2021</w:t>
      </w:r>
      <w:r w:rsidR="00681FBF" w:rsidRPr="004C37C8">
        <w:rPr>
          <w:rFonts w:asciiTheme="minorHAnsi" w:hAnsiTheme="minorHAnsi" w:cstheme="minorHAnsi"/>
        </w:rPr>
        <w:t xml:space="preserve"> </w:t>
      </w:r>
      <w:r w:rsidR="00EA5243" w:rsidRPr="004C37C8">
        <w:rPr>
          <w:rFonts w:asciiTheme="minorHAnsi" w:hAnsiTheme="minorHAnsi" w:cstheme="minorHAnsi"/>
        </w:rPr>
        <w:t xml:space="preserve"> </w:t>
      </w:r>
      <w:r w:rsidR="00681FBF" w:rsidRPr="004C37C8">
        <w:rPr>
          <w:rFonts w:asciiTheme="minorHAnsi" w:hAnsiTheme="minorHAnsi" w:cstheme="minorHAnsi"/>
        </w:rPr>
        <w:t>( ημερομηνία έκδοσης του Νόμου 4823 ).</w:t>
      </w:r>
    </w:p>
    <w:p w:rsidR="00681FBF" w:rsidRPr="004C37C8" w:rsidRDefault="00681FBF" w:rsidP="00266CDE">
      <w:pPr>
        <w:jc w:val="both"/>
        <w:rPr>
          <w:rFonts w:asciiTheme="minorHAnsi" w:hAnsiTheme="minorHAnsi" w:cstheme="minorHAnsi"/>
          <w:b/>
          <w:i/>
        </w:rPr>
      </w:pPr>
      <w:r w:rsidRPr="004C37C8">
        <w:rPr>
          <w:rFonts w:asciiTheme="minorHAnsi" w:hAnsiTheme="minorHAnsi" w:cstheme="minorHAnsi"/>
          <w:b/>
          <w:i/>
        </w:rPr>
        <w:t xml:space="preserve">Γνωματεύσεις που έχουν εκδοθεί από μη εγκεκριμένο </w:t>
      </w:r>
      <w:proofErr w:type="spellStart"/>
      <w:r w:rsidRPr="004C37C8">
        <w:rPr>
          <w:rFonts w:asciiTheme="minorHAnsi" w:hAnsiTheme="minorHAnsi" w:cstheme="minorHAnsi"/>
          <w:b/>
          <w:i/>
        </w:rPr>
        <w:t>Ιατροπαιδαγωγικό</w:t>
      </w:r>
      <w:proofErr w:type="spellEnd"/>
      <w:r w:rsidRPr="004C37C8">
        <w:rPr>
          <w:rFonts w:asciiTheme="minorHAnsi" w:hAnsiTheme="minorHAnsi" w:cstheme="minorHAnsi"/>
          <w:b/>
          <w:i/>
        </w:rPr>
        <w:t xml:space="preserve"> Κέντρο  ή  και από εγκεκριμένο </w:t>
      </w:r>
      <w:proofErr w:type="spellStart"/>
      <w:r w:rsidRPr="004C37C8">
        <w:rPr>
          <w:rFonts w:asciiTheme="minorHAnsi" w:hAnsiTheme="minorHAnsi" w:cstheme="minorHAnsi"/>
          <w:b/>
          <w:i/>
        </w:rPr>
        <w:t>Ιατροπαιδαγωγικό</w:t>
      </w:r>
      <w:proofErr w:type="spellEnd"/>
      <w:r w:rsidRPr="004C37C8">
        <w:rPr>
          <w:rFonts w:asciiTheme="minorHAnsi" w:hAnsiTheme="minorHAnsi" w:cstheme="minorHAnsi"/>
          <w:b/>
          <w:i/>
        </w:rPr>
        <w:t xml:space="preserve"> Κέντρο αλλά με ημερομηνία από  03 – 08 – 2021 και μετά , δεν γίνονται δεκτές.</w:t>
      </w:r>
    </w:p>
    <w:p w:rsidR="00681FBF" w:rsidRPr="004C37C8" w:rsidRDefault="00820587" w:rsidP="00266CDE">
      <w:pPr>
        <w:tabs>
          <w:tab w:val="left" w:pos="284"/>
        </w:tabs>
        <w:jc w:val="both"/>
        <w:rPr>
          <w:rFonts w:asciiTheme="minorHAnsi" w:hAnsiTheme="minorHAnsi" w:cstheme="minorHAnsi"/>
        </w:rPr>
      </w:pPr>
      <w:bookmarkStart w:id="3" w:name="_Hlk120266246"/>
      <w:r w:rsidRPr="004C37C8">
        <w:rPr>
          <w:rFonts w:asciiTheme="minorHAnsi" w:hAnsiTheme="minorHAnsi" w:cstheme="minorHAnsi"/>
          <w:b/>
        </w:rPr>
        <w:t>2.2</w:t>
      </w:r>
      <w:r w:rsidR="00681FBF" w:rsidRPr="004C37C8">
        <w:rPr>
          <w:rFonts w:asciiTheme="minorHAnsi" w:hAnsiTheme="minorHAnsi" w:cstheme="minorHAnsi"/>
          <w:b/>
        </w:rPr>
        <w:t>.</w:t>
      </w:r>
      <w:r w:rsidR="00681FBF" w:rsidRPr="004C37C8">
        <w:rPr>
          <w:rFonts w:asciiTheme="minorHAnsi" w:hAnsiTheme="minorHAnsi" w:cstheme="minorHAnsi"/>
        </w:rPr>
        <w:t xml:space="preserve">  </w:t>
      </w:r>
      <w:bookmarkEnd w:id="3"/>
      <w:r w:rsidRPr="004C37C8">
        <w:rPr>
          <w:rFonts w:asciiTheme="minorHAnsi" w:hAnsiTheme="minorHAnsi" w:cstheme="minorHAnsi"/>
        </w:rPr>
        <w:t>Να</w:t>
      </w:r>
      <w:r w:rsidR="00681FBF" w:rsidRPr="004C37C8">
        <w:rPr>
          <w:rFonts w:asciiTheme="minorHAnsi" w:hAnsiTheme="minorHAnsi" w:cstheme="minorHAnsi"/>
        </w:rPr>
        <w:t xml:space="preserve"> αναγράφεται ρητά </w:t>
      </w:r>
      <w:r w:rsidRPr="004C37C8">
        <w:rPr>
          <w:rFonts w:asciiTheme="minorHAnsi" w:hAnsiTheme="minorHAnsi" w:cstheme="minorHAnsi"/>
        </w:rPr>
        <w:t xml:space="preserve">σε αυτήν </w:t>
      </w:r>
      <w:r w:rsidR="00681FBF" w:rsidRPr="004C37C8">
        <w:rPr>
          <w:rFonts w:asciiTheme="minorHAnsi" w:hAnsiTheme="minorHAnsi" w:cstheme="minorHAnsi"/>
        </w:rPr>
        <w:t>:</w:t>
      </w:r>
    </w:p>
    <w:p w:rsidR="00681FBF" w:rsidRPr="004C37C8" w:rsidRDefault="00681FBF" w:rsidP="00266CDE">
      <w:pPr>
        <w:tabs>
          <w:tab w:val="left" w:pos="284"/>
        </w:tabs>
        <w:jc w:val="both"/>
        <w:rPr>
          <w:rFonts w:asciiTheme="minorHAnsi" w:hAnsiTheme="minorHAnsi" w:cstheme="minorHAnsi"/>
        </w:rPr>
      </w:pPr>
      <w:bookmarkStart w:id="4" w:name="_Hlk145074206"/>
      <w:r w:rsidRPr="004C37C8">
        <w:rPr>
          <w:rFonts w:ascii="Arial" w:hAnsi="Arial" w:cs="Arial"/>
          <w:b/>
        </w:rPr>
        <w:t>►</w:t>
      </w:r>
      <w:bookmarkEnd w:id="4"/>
      <w:r w:rsidRPr="004C37C8">
        <w:rPr>
          <w:rFonts w:asciiTheme="minorHAnsi" w:hAnsiTheme="minorHAnsi" w:cstheme="minorHAnsi"/>
          <w:b/>
        </w:rPr>
        <w:t xml:space="preserve"> </w:t>
      </w:r>
      <w:r w:rsidRPr="004C37C8">
        <w:rPr>
          <w:rFonts w:asciiTheme="minorHAnsi" w:hAnsiTheme="minorHAnsi" w:cstheme="minorHAnsi"/>
        </w:rPr>
        <w:t xml:space="preserve">Η ειδική μαθησιακή δυσκολία που διαγνώστηκε. Συγκεκριμένα : </w:t>
      </w:r>
    </w:p>
    <w:p w:rsidR="00681FBF" w:rsidRPr="004C37C8" w:rsidRDefault="00681FBF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t xml:space="preserve">●  Δυσλεξία, </w:t>
      </w:r>
    </w:p>
    <w:p w:rsidR="00681FBF" w:rsidRPr="004C37C8" w:rsidRDefault="00681FBF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t xml:space="preserve">●  </w:t>
      </w:r>
      <w:proofErr w:type="spellStart"/>
      <w:r w:rsidRPr="004C37C8">
        <w:rPr>
          <w:rFonts w:asciiTheme="minorHAnsi" w:hAnsiTheme="minorHAnsi" w:cstheme="minorHAnsi"/>
        </w:rPr>
        <w:t>Δυσγραφία</w:t>
      </w:r>
      <w:proofErr w:type="spellEnd"/>
      <w:r w:rsidRPr="004C37C8">
        <w:rPr>
          <w:rFonts w:asciiTheme="minorHAnsi" w:hAnsiTheme="minorHAnsi" w:cstheme="minorHAnsi"/>
        </w:rPr>
        <w:t xml:space="preserve">, </w:t>
      </w:r>
    </w:p>
    <w:p w:rsidR="00681FBF" w:rsidRPr="004C37C8" w:rsidRDefault="00681FBF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t xml:space="preserve">●  </w:t>
      </w:r>
      <w:proofErr w:type="spellStart"/>
      <w:r w:rsidRPr="004C37C8">
        <w:rPr>
          <w:rFonts w:asciiTheme="minorHAnsi" w:hAnsiTheme="minorHAnsi" w:cstheme="minorHAnsi"/>
        </w:rPr>
        <w:t>Δυσαριθμησία</w:t>
      </w:r>
      <w:proofErr w:type="spellEnd"/>
      <w:r w:rsidRPr="004C37C8">
        <w:rPr>
          <w:rFonts w:asciiTheme="minorHAnsi" w:hAnsiTheme="minorHAnsi" w:cstheme="minorHAnsi"/>
        </w:rPr>
        <w:t xml:space="preserve">, </w:t>
      </w:r>
    </w:p>
    <w:p w:rsidR="00681FBF" w:rsidRPr="004C37C8" w:rsidRDefault="00681FBF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t xml:space="preserve">●  </w:t>
      </w:r>
      <w:proofErr w:type="spellStart"/>
      <w:r w:rsidRPr="004C37C8">
        <w:rPr>
          <w:rFonts w:asciiTheme="minorHAnsi" w:hAnsiTheme="minorHAnsi" w:cstheme="minorHAnsi"/>
        </w:rPr>
        <w:t>Δυσαναγνωσία</w:t>
      </w:r>
      <w:proofErr w:type="spellEnd"/>
      <w:r w:rsidRPr="004C37C8">
        <w:rPr>
          <w:rFonts w:asciiTheme="minorHAnsi" w:hAnsiTheme="minorHAnsi" w:cstheme="minorHAnsi"/>
        </w:rPr>
        <w:t xml:space="preserve">, </w:t>
      </w:r>
    </w:p>
    <w:p w:rsidR="00681FBF" w:rsidRPr="004C37C8" w:rsidRDefault="00681FBF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t xml:space="preserve">●  </w:t>
      </w:r>
      <w:proofErr w:type="spellStart"/>
      <w:r w:rsidRPr="004C37C8">
        <w:rPr>
          <w:rFonts w:asciiTheme="minorHAnsi" w:hAnsiTheme="minorHAnsi" w:cstheme="minorHAnsi"/>
        </w:rPr>
        <w:t>Δυσορθογραφία</w:t>
      </w:r>
      <w:proofErr w:type="spellEnd"/>
      <w:r w:rsidRPr="004C37C8">
        <w:rPr>
          <w:rFonts w:asciiTheme="minorHAnsi" w:hAnsiTheme="minorHAnsi" w:cstheme="minorHAnsi"/>
        </w:rPr>
        <w:t xml:space="preserve"> </w:t>
      </w:r>
    </w:p>
    <w:p w:rsidR="00266CDE" w:rsidRDefault="00681FBF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t xml:space="preserve">και </w:t>
      </w:r>
      <w:r w:rsidRPr="004C37C8">
        <w:rPr>
          <w:rFonts w:asciiTheme="minorHAnsi" w:hAnsiTheme="minorHAnsi" w:cstheme="minorHAnsi"/>
          <w:b/>
          <w:i/>
        </w:rPr>
        <w:t>όχι γενικά μαθησιακές δυσκολίες</w:t>
      </w:r>
      <w:r w:rsidRPr="004C37C8">
        <w:rPr>
          <w:rFonts w:asciiTheme="minorHAnsi" w:hAnsiTheme="minorHAnsi" w:cstheme="minorHAnsi"/>
        </w:rPr>
        <w:t xml:space="preserve"> ή οπο</w:t>
      </w:r>
      <w:r w:rsidR="004C37C8" w:rsidRPr="004C37C8">
        <w:rPr>
          <w:rFonts w:asciiTheme="minorHAnsi" w:hAnsiTheme="minorHAnsi" w:cstheme="minorHAnsi"/>
        </w:rPr>
        <w:t>ιοσδήποτε άλλος χαρακτηρισμός (</w:t>
      </w:r>
      <w:r w:rsidR="00266CDE">
        <w:rPr>
          <w:rFonts w:asciiTheme="minorHAnsi" w:hAnsiTheme="minorHAnsi" w:cstheme="minorHAnsi"/>
        </w:rPr>
        <w:t>όπως π.χ. «</w:t>
      </w:r>
      <w:r w:rsidRPr="004C37C8">
        <w:rPr>
          <w:rFonts w:asciiTheme="minorHAnsi" w:hAnsiTheme="minorHAnsi" w:cstheme="minorHAnsi"/>
        </w:rPr>
        <w:t>γνωστικά ελλείμματα για το επίπεδο της σχολικής του φοίτησης , στοιχεία διάσπασης προσοχής σε έδαφος οριακής νοημοσύνης »).</w:t>
      </w:r>
    </w:p>
    <w:p w:rsidR="00681FBF" w:rsidRPr="004C37C8" w:rsidRDefault="00681FBF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t xml:space="preserve">ή  </w:t>
      </w:r>
    </w:p>
    <w:p w:rsidR="00681FBF" w:rsidRPr="004C37C8" w:rsidRDefault="00681FBF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="Arial" w:hAnsi="Arial" w:cs="Arial"/>
          <w:b/>
        </w:rPr>
        <w:t>►</w:t>
      </w:r>
      <w:r w:rsidRPr="004C37C8">
        <w:rPr>
          <w:rFonts w:asciiTheme="minorHAnsi" w:hAnsiTheme="minorHAnsi" w:cstheme="minorHAnsi"/>
        </w:rPr>
        <w:t xml:space="preserve"> Ότι ο </w:t>
      </w:r>
      <w:r w:rsidR="00EB1585" w:rsidRPr="004C37C8">
        <w:rPr>
          <w:rFonts w:asciiTheme="minorHAnsi" w:hAnsiTheme="minorHAnsi" w:cstheme="minorHAnsi"/>
        </w:rPr>
        <w:t>υποψήφιος</w:t>
      </w:r>
      <w:r w:rsidRPr="004C37C8">
        <w:rPr>
          <w:rFonts w:asciiTheme="minorHAnsi" w:hAnsiTheme="minorHAnsi" w:cstheme="minorHAnsi"/>
        </w:rPr>
        <w:t xml:space="preserve"> ανήκει στο φάσμα του αυτισμού με εισήγηση για προφορική εξέταση.</w:t>
      </w:r>
    </w:p>
    <w:p w:rsidR="00681FBF" w:rsidRPr="004C37C8" w:rsidRDefault="00681FBF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t xml:space="preserve">ή  </w:t>
      </w:r>
    </w:p>
    <w:p w:rsidR="00681FBF" w:rsidRPr="004C37C8" w:rsidRDefault="00681FBF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="Arial" w:hAnsi="Arial" w:cs="Arial"/>
          <w:b/>
        </w:rPr>
        <w:t>►</w:t>
      </w:r>
      <w:r w:rsidRPr="004C37C8">
        <w:rPr>
          <w:rFonts w:asciiTheme="minorHAnsi" w:hAnsiTheme="minorHAnsi" w:cstheme="minorHAnsi"/>
        </w:rPr>
        <w:t xml:space="preserve"> Ότι « </w:t>
      </w:r>
      <w:r w:rsidRPr="004C37C8">
        <w:rPr>
          <w:rFonts w:asciiTheme="minorHAnsi" w:hAnsiTheme="minorHAnsi" w:cstheme="minorHAnsi"/>
          <w:i/>
        </w:rPr>
        <w:t xml:space="preserve">ο </w:t>
      </w:r>
      <w:r w:rsidR="00EB1585" w:rsidRPr="004C37C8">
        <w:rPr>
          <w:rFonts w:asciiTheme="minorHAnsi" w:hAnsiTheme="minorHAnsi" w:cstheme="minorHAnsi"/>
          <w:i/>
        </w:rPr>
        <w:t>υποψήφιος</w:t>
      </w:r>
      <w:r w:rsidRPr="004C37C8">
        <w:rPr>
          <w:rFonts w:asciiTheme="minorHAnsi" w:hAnsiTheme="minorHAnsi" w:cstheme="minorHAnsi"/>
          <w:i/>
        </w:rPr>
        <w:t xml:space="preserve"> έχει σύνθετες γνωστικές , συναισθηματικές και κοινωνικές δυσκολίες , </w:t>
      </w:r>
      <w:proofErr w:type="spellStart"/>
      <w:r w:rsidRPr="004C37C8">
        <w:rPr>
          <w:rFonts w:asciiTheme="minorHAnsi" w:hAnsiTheme="minorHAnsi" w:cstheme="minorHAnsi"/>
          <w:i/>
        </w:rPr>
        <w:t>παραβατική</w:t>
      </w:r>
      <w:proofErr w:type="spellEnd"/>
      <w:r w:rsidRPr="004C37C8">
        <w:rPr>
          <w:rFonts w:asciiTheme="minorHAnsi" w:hAnsiTheme="minorHAnsi" w:cstheme="minorHAnsi"/>
          <w:i/>
        </w:rPr>
        <w:t xml:space="preserve"> συμπεριφορά λόγω κακοποίησης , </w:t>
      </w:r>
      <w:proofErr w:type="spellStart"/>
      <w:r w:rsidRPr="004C37C8">
        <w:rPr>
          <w:rFonts w:asciiTheme="minorHAnsi" w:hAnsiTheme="minorHAnsi" w:cstheme="minorHAnsi"/>
          <w:i/>
        </w:rPr>
        <w:t>γονεϊκής</w:t>
      </w:r>
      <w:proofErr w:type="spellEnd"/>
      <w:r w:rsidRPr="004C37C8">
        <w:rPr>
          <w:rFonts w:asciiTheme="minorHAnsi" w:hAnsiTheme="minorHAnsi" w:cstheme="minorHAnsi"/>
          <w:i/>
        </w:rPr>
        <w:t xml:space="preserve"> παραμέλησης ή λόγω ενδοοικογενειακής βίας</w:t>
      </w:r>
      <w:r w:rsidRPr="004C37C8">
        <w:rPr>
          <w:rFonts w:asciiTheme="minorHAnsi" w:hAnsiTheme="minorHAnsi" w:cstheme="minorHAnsi"/>
        </w:rPr>
        <w:t xml:space="preserve"> » </w:t>
      </w:r>
    </w:p>
    <w:p w:rsidR="00EB1585" w:rsidRPr="004C37C8" w:rsidRDefault="00EB1585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t xml:space="preserve">ή  </w:t>
      </w:r>
    </w:p>
    <w:p w:rsidR="00EB1585" w:rsidRPr="004C37C8" w:rsidRDefault="00EB1585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="Arial" w:hAnsi="Arial" w:cs="Arial"/>
          <w:b/>
        </w:rPr>
        <w:t>►</w:t>
      </w:r>
      <w:r w:rsidRPr="004C37C8">
        <w:rPr>
          <w:rFonts w:asciiTheme="minorHAnsi" w:hAnsiTheme="minorHAnsi" w:cstheme="minorHAnsi"/>
        </w:rPr>
        <w:t xml:space="preserve"> Ότι  ο υποψήφιος </w:t>
      </w:r>
    </w:p>
    <w:p w:rsidR="00EB1585" w:rsidRPr="004C37C8" w:rsidRDefault="00EB1585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t xml:space="preserve">●  « είναι τυφλός » ή </w:t>
      </w:r>
    </w:p>
    <w:p w:rsidR="00EB1585" w:rsidRPr="004C37C8" w:rsidRDefault="00EB1585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t xml:space="preserve">●  « έχει ποσοστό αναπηρίας στην όραση τουλάχιστον 67% » ή </w:t>
      </w:r>
    </w:p>
    <w:p w:rsidR="00EB1585" w:rsidRPr="004C37C8" w:rsidRDefault="00EB1585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t xml:space="preserve">●  « είναι </w:t>
      </w:r>
      <w:proofErr w:type="spellStart"/>
      <w:r w:rsidRPr="004C37C8">
        <w:rPr>
          <w:rFonts w:asciiTheme="minorHAnsi" w:hAnsiTheme="minorHAnsi" w:cstheme="minorHAnsi"/>
        </w:rPr>
        <w:t>αμβλύωψ</w:t>
      </w:r>
      <w:proofErr w:type="spellEnd"/>
      <w:r w:rsidRPr="004C37C8">
        <w:rPr>
          <w:rFonts w:asciiTheme="minorHAnsi" w:hAnsiTheme="minorHAnsi" w:cstheme="minorHAnsi"/>
        </w:rPr>
        <w:t xml:space="preserve"> με ποσοστό αναπηρίας στην όραση τουλάχιστον 67% » ή </w:t>
      </w:r>
    </w:p>
    <w:p w:rsidR="00EB1585" w:rsidRPr="004C37C8" w:rsidRDefault="00EB1585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t xml:space="preserve">●  « έχει κινητική αναπηρία μόνιμη ή προσωρινή τουλάχιστον 67% που συνδέεται με τα άνω άκρα » ή </w:t>
      </w:r>
    </w:p>
    <w:p w:rsidR="00EB1585" w:rsidRPr="004C37C8" w:rsidRDefault="00EB1585" w:rsidP="00266CDE">
      <w:pPr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lastRenderedPageBreak/>
        <w:t xml:space="preserve">●  « πάσχει από </w:t>
      </w:r>
      <w:proofErr w:type="spellStart"/>
      <w:r w:rsidRPr="004C37C8">
        <w:rPr>
          <w:rFonts w:asciiTheme="minorHAnsi" w:hAnsiTheme="minorHAnsi" w:cstheme="minorHAnsi"/>
        </w:rPr>
        <w:t>σπαστικότητα</w:t>
      </w:r>
      <w:proofErr w:type="spellEnd"/>
      <w:r w:rsidRPr="004C37C8">
        <w:rPr>
          <w:rFonts w:asciiTheme="minorHAnsi" w:hAnsiTheme="minorHAnsi" w:cstheme="minorHAnsi"/>
        </w:rPr>
        <w:t xml:space="preserve"> των άνω άκρων »</w:t>
      </w:r>
    </w:p>
    <w:p w:rsidR="00681FBF" w:rsidRPr="004C37C8" w:rsidRDefault="00681FBF" w:rsidP="004C37C8">
      <w:pPr>
        <w:ind w:left="-360"/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</w:rPr>
        <w:t xml:space="preserve">     Και </w:t>
      </w:r>
    </w:p>
    <w:p w:rsidR="00266CDE" w:rsidRDefault="00820587" w:rsidP="00266CDE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  <w:b/>
        </w:rPr>
        <w:t>2</w:t>
      </w:r>
      <w:r w:rsidR="00681FBF" w:rsidRPr="004C37C8">
        <w:rPr>
          <w:rFonts w:asciiTheme="minorHAnsi" w:hAnsiTheme="minorHAnsi" w:cstheme="minorHAnsi"/>
          <w:b/>
        </w:rPr>
        <w:t>.</w:t>
      </w:r>
      <w:r w:rsidRPr="004C37C8">
        <w:rPr>
          <w:rFonts w:asciiTheme="minorHAnsi" w:hAnsiTheme="minorHAnsi" w:cstheme="minorHAnsi"/>
          <w:b/>
        </w:rPr>
        <w:t>3.</w:t>
      </w:r>
      <w:r w:rsidR="00681FBF" w:rsidRPr="004C37C8">
        <w:rPr>
          <w:rFonts w:asciiTheme="minorHAnsi" w:hAnsiTheme="minorHAnsi" w:cstheme="minorHAnsi"/>
        </w:rPr>
        <w:t xml:space="preserve">  Ο τρόπος εξέτασης με προφορικές δοκιμασίες που αναφέρεται στην γνωμάτευση πρέπει να είναι :</w:t>
      </w:r>
      <w:r w:rsidR="004C37C8">
        <w:rPr>
          <w:rFonts w:asciiTheme="minorHAnsi" w:hAnsiTheme="minorHAnsi" w:cstheme="minorHAnsi"/>
        </w:rPr>
        <w:t xml:space="preserve"> </w:t>
      </w:r>
      <w:r w:rsidR="00266CDE">
        <w:rPr>
          <w:rFonts w:asciiTheme="minorHAnsi" w:hAnsiTheme="minorHAnsi" w:cstheme="minorHAnsi"/>
        </w:rPr>
        <w:t>«</w:t>
      </w:r>
      <w:r w:rsidR="00681FBF" w:rsidRPr="004C37C8">
        <w:rPr>
          <w:rFonts w:asciiTheme="minorHAnsi" w:hAnsiTheme="minorHAnsi" w:cstheme="minorHAnsi"/>
          <w:b/>
          <w:i/>
        </w:rPr>
        <w:t>αντικατάσταση των γραπτών με προφορικές δοκιμασίες</w:t>
      </w:r>
      <w:r w:rsidR="00681FBF" w:rsidRPr="004C37C8">
        <w:rPr>
          <w:rFonts w:asciiTheme="minorHAnsi" w:hAnsiTheme="minorHAnsi" w:cstheme="minorHAnsi"/>
        </w:rPr>
        <w:t xml:space="preserve"> » και </w:t>
      </w:r>
      <w:r w:rsidR="00681FBF" w:rsidRPr="004C37C8">
        <w:rPr>
          <w:rFonts w:asciiTheme="minorHAnsi" w:hAnsiTheme="minorHAnsi" w:cstheme="minorHAnsi"/>
          <w:b/>
          <w:i/>
        </w:rPr>
        <w:t>όχι</w:t>
      </w:r>
      <w:r w:rsidR="00681FBF" w:rsidRPr="004C37C8">
        <w:rPr>
          <w:rFonts w:asciiTheme="minorHAnsi" w:hAnsiTheme="minorHAnsi" w:cstheme="minorHAnsi"/>
        </w:rPr>
        <w:t xml:space="preserve"> « συνδυασμός γραπτών με προφορικές εξετάσεις ».</w:t>
      </w:r>
    </w:p>
    <w:p w:rsidR="00266CDE" w:rsidRDefault="00266CDE" w:rsidP="00266CDE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:rsidR="00266CDE" w:rsidRDefault="00CC75ED" w:rsidP="00266CDE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C37C8">
        <w:rPr>
          <w:rFonts w:asciiTheme="minorHAnsi" w:hAnsiTheme="minorHAnsi" w:cstheme="minorHAnsi"/>
          <w:b/>
          <w:color w:val="0000FF"/>
        </w:rPr>
        <w:t>Β.</w:t>
      </w:r>
      <w:r w:rsidRPr="004C37C8">
        <w:rPr>
          <w:rFonts w:asciiTheme="minorHAnsi" w:hAnsiTheme="minorHAnsi" w:cstheme="minorHAnsi"/>
          <w:b/>
          <w:color w:val="FF0000"/>
        </w:rPr>
        <w:t xml:space="preserve">  </w:t>
      </w:r>
      <w:r w:rsidR="004C37C8"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 xml:space="preserve">Σε περίπτωση </w:t>
      </w:r>
      <w:r w:rsidR="004C37C8" w:rsidRPr="004C37C8">
        <w:rPr>
          <w:rFonts w:asciiTheme="minorHAnsi" w:eastAsiaTheme="minorHAnsi" w:hAnsiTheme="minorHAnsi" w:cstheme="minorHAnsi"/>
          <w:b/>
          <w:color w:val="FF0000"/>
          <w:u w:val="single"/>
          <w:lang w:eastAsia="en-US"/>
        </w:rPr>
        <w:t>γραπτώς εξεταζόμενων</w:t>
      </w:r>
      <w:r w:rsidR="0006689F" w:rsidRPr="004C37C8">
        <w:rPr>
          <w:rFonts w:asciiTheme="minorHAnsi" w:eastAsiaTheme="minorHAnsi" w:hAnsiTheme="minorHAnsi" w:cstheme="minorHAnsi"/>
          <w:b/>
          <w:color w:val="FF0000"/>
          <w:u w:val="single"/>
          <w:lang w:eastAsia="en-US"/>
        </w:rPr>
        <w:t xml:space="preserve"> </w:t>
      </w:r>
      <w:r w:rsidR="004C37C8"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>υποψηφίων που εμπίπτουν</w:t>
      </w:r>
    </w:p>
    <w:p w:rsidR="00266CDE" w:rsidRDefault="00266CDE" w:rsidP="00266CDE">
      <w:pPr>
        <w:tabs>
          <w:tab w:val="left" w:pos="284"/>
        </w:tabs>
        <w:jc w:val="both"/>
        <w:rPr>
          <w:rFonts w:asciiTheme="minorHAnsi" w:hAnsiTheme="minorHAnsi" w:cstheme="minorHAnsi"/>
        </w:rPr>
      </w:pPr>
    </w:p>
    <w:p w:rsidR="00266CDE" w:rsidRDefault="0006689F" w:rsidP="00266CDE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C37C8">
        <w:rPr>
          <w:rFonts w:asciiTheme="minorHAnsi" w:eastAsiaTheme="minorHAnsi" w:hAnsiTheme="minorHAnsi" w:cstheme="minorHAnsi"/>
          <w:lang w:eastAsia="en-US"/>
        </w:rPr>
        <w:t xml:space="preserve">●  </w:t>
      </w:r>
      <w:r w:rsidR="00CC75ED" w:rsidRPr="004C37C8">
        <w:rPr>
          <w:rFonts w:asciiTheme="minorHAnsi" w:eastAsiaTheme="minorHAnsi" w:hAnsiTheme="minorHAnsi" w:cstheme="minorHAnsi"/>
          <w:lang w:eastAsia="en-US"/>
        </w:rPr>
        <w:t xml:space="preserve">στο φάσμα του αυτισμού που όμως εξετάζεται γραπτώς ή  </w:t>
      </w:r>
    </w:p>
    <w:p w:rsidR="00266CDE" w:rsidRDefault="0006689F" w:rsidP="00266CDE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C37C8">
        <w:rPr>
          <w:rFonts w:asciiTheme="minorHAnsi" w:eastAsiaTheme="minorHAnsi" w:hAnsiTheme="minorHAnsi" w:cstheme="minorHAnsi"/>
          <w:lang w:eastAsia="en-US"/>
        </w:rPr>
        <w:t xml:space="preserve">●  </w:t>
      </w:r>
      <w:r w:rsidR="00CC75ED" w:rsidRPr="004C37C8">
        <w:rPr>
          <w:rFonts w:asciiTheme="minorHAnsi" w:eastAsiaTheme="minorHAnsi" w:hAnsiTheme="minorHAnsi" w:cstheme="minorHAnsi"/>
          <w:lang w:eastAsia="en-US"/>
        </w:rPr>
        <w:t xml:space="preserve">με ιδιαίτερα σοβαρά προβλήματα ακοής (κωφοί, βαρήκοοι) σε ποσοστό 67% και άνω ή </w:t>
      </w:r>
    </w:p>
    <w:p w:rsidR="00266CDE" w:rsidRDefault="0006689F" w:rsidP="00266CDE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C37C8">
        <w:rPr>
          <w:rFonts w:asciiTheme="minorHAnsi" w:eastAsiaTheme="minorHAnsi" w:hAnsiTheme="minorHAnsi" w:cstheme="minorHAnsi"/>
          <w:lang w:eastAsia="en-US"/>
        </w:rPr>
        <w:t xml:space="preserve">●  </w:t>
      </w:r>
      <w:r w:rsidR="00CC75ED" w:rsidRPr="004C37C8">
        <w:rPr>
          <w:rFonts w:asciiTheme="minorHAnsi" w:eastAsiaTheme="minorHAnsi" w:hAnsiTheme="minorHAnsi" w:cstheme="minorHAnsi"/>
          <w:lang w:eastAsia="en-US"/>
        </w:rPr>
        <w:t xml:space="preserve">με προβλήματα λόγου και ομιλίας (δυσαρθρία, τραυλισμός) </w:t>
      </w:r>
      <w:r w:rsidRPr="004C37C8">
        <w:rPr>
          <w:rFonts w:asciiTheme="minorHAnsi" w:eastAsiaTheme="minorHAnsi" w:hAnsiTheme="minorHAnsi" w:cstheme="minorHAnsi"/>
          <w:lang w:eastAsia="en-US"/>
        </w:rPr>
        <w:t>ή</w:t>
      </w:r>
      <w:r w:rsidR="00820587" w:rsidRPr="004C37C8">
        <w:rPr>
          <w:rFonts w:asciiTheme="minorHAnsi" w:eastAsiaTheme="minorHAnsi" w:hAnsiTheme="minorHAnsi" w:cstheme="minorHAnsi"/>
          <w:lang w:eastAsia="en-US"/>
        </w:rPr>
        <w:t xml:space="preserve"> διαταραχές ομιλίας – λόγου </w:t>
      </w:r>
    </w:p>
    <w:p w:rsidR="00266CDE" w:rsidRDefault="0006689F" w:rsidP="00266CDE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C37C8">
        <w:rPr>
          <w:rFonts w:asciiTheme="minorHAnsi" w:eastAsiaTheme="minorHAnsi" w:hAnsiTheme="minorHAnsi" w:cstheme="minorHAnsi"/>
          <w:lang w:eastAsia="en-US"/>
        </w:rPr>
        <w:t>●  με</w:t>
      </w:r>
      <w:r w:rsidR="00CC75ED" w:rsidRPr="004C37C8">
        <w:rPr>
          <w:rFonts w:asciiTheme="minorHAnsi" w:eastAsiaTheme="minorHAnsi" w:hAnsiTheme="minorHAnsi" w:cstheme="minorHAnsi"/>
          <w:lang w:eastAsia="en-US"/>
        </w:rPr>
        <w:t xml:space="preserve"> προβλήματα επιληψίας.</w:t>
      </w:r>
    </w:p>
    <w:p w:rsidR="0006689F" w:rsidRPr="00266CDE" w:rsidRDefault="003B0EF9" w:rsidP="00266CDE">
      <w:pPr>
        <w:tabs>
          <w:tab w:val="left" w:pos="284"/>
        </w:tabs>
        <w:jc w:val="both"/>
        <w:rPr>
          <w:rFonts w:asciiTheme="minorHAnsi" w:hAnsiTheme="minorHAnsi" w:cstheme="minorHAnsi"/>
        </w:rPr>
      </w:pPr>
      <w:r w:rsidRPr="004C37C8">
        <w:rPr>
          <w:rFonts w:asciiTheme="minorHAnsi" w:eastAsiaTheme="minorHAnsi" w:hAnsiTheme="minorHAnsi" w:cstheme="minorHAnsi"/>
          <w:lang w:eastAsia="en-US"/>
        </w:rPr>
        <w:t>π</w:t>
      </w:r>
      <w:r w:rsidR="0006689F" w:rsidRPr="004C37C8">
        <w:rPr>
          <w:rFonts w:asciiTheme="minorHAnsi" w:eastAsiaTheme="minorHAnsi" w:hAnsiTheme="minorHAnsi" w:cstheme="minorHAnsi"/>
          <w:lang w:eastAsia="en-US"/>
        </w:rPr>
        <w:t>ου εξετάζ</w:t>
      </w:r>
      <w:r w:rsidR="00820587" w:rsidRPr="004C37C8">
        <w:rPr>
          <w:rFonts w:asciiTheme="minorHAnsi" w:eastAsiaTheme="minorHAnsi" w:hAnsiTheme="minorHAnsi" w:cstheme="minorHAnsi"/>
          <w:lang w:eastAsia="en-US"/>
        </w:rPr>
        <w:t>ον</w:t>
      </w:r>
      <w:r w:rsidR="0006689F" w:rsidRPr="004C37C8">
        <w:rPr>
          <w:rFonts w:asciiTheme="minorHAnsi" w:eastAsiaTheme="minorHAnsi" w:hAnsiTheme="minorHAnsi" w:cstheme="minorHAnsi"/>
          <w:lang w:eastAsia="en-US"/>
        </w:rPr>
        <w:t>ται στο ίδιο Ε.Κ. με τους υπόλοιπους γρ</w:t>
      </w:r>
      <w:r w:rsidRPr="004C37C8">
        <w:rPr>
          <w:rFonts w:asciiTheme="minorHAnsi" w:eastAsiaTheme="minorHAnsi" w:hAnsiTheme="minorHAnsi" w:cstheme="minorHAnsi"/>
          <w:lang w:eastAsia="en-US"/>
        </w:rPr>
        <w:t>α</w:t>
      </w:r>
      <w:r w:rsidR="0006689F" w:rsidRPr="004C37C8">
        <w:rPr>
          <w:rFonts w:asciiTheme="minorHAnsi" w:eastAsiaTheme="minorHAnsi" w:hAnsiTheme="minorHAnsi" w:cstheme="minorHAnsi"/>
          <w:lang w:eastAsia="en-US"/>
        </w:rPr>
        <w:t>πτώς εξεταζόμενους υποψηφίους αλλά σε ξεχωριστή αίθουσα</w:t>
      </w:r>
      <w:r w:rsidR="00521999" w:rsidRPr="004C37C8">
        <w:rPr>
          <w:rFonts w:asciiTheme="minorHAnsi" w:hAnsiTheme="minorHAnsi" w:cstheme="minorHAnsi"/>
          <w:b/>
        </w:rPr>
        <w:t xml:space="preserve"> </w:t>
      </w:r>
      <w:r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>και</w:t>
      </w:r>
      <w:r w:rsidR="00521999"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 xml:space="preserve"> </w:t>
      </w:r>
      <w:r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>π</w:t>
      </w:r>
      <w:r w:rsidR="0006689F"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>ου επιθυμεί να του παρασχεθεί παράταση χρόνου</w:t>
      </w:r>
      <w:r w:rsidR="0006689F" w:rsidRPr="004C37C8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4C37C8">
        <w:rPr>
          <w:rFonts w:asciiTheme="minorHAnsi" w:eastAsiaTheme="minorHAnsi" w:hAnsiTheme="minorHAnsi" w:cstheme="minorHAnsi"/>
          <w:lang w:eastAsia="en-US"/>
        </w:rPr>
        <w:t xml:space="preserve">( η οποία δεν μπορεί να υπερβαίνει τα 30΄) </w:t>
      </w:r>
      <w:r w:rsidR="0006689F" w:rsidRPr="004C37C8">
        <w:rPr>
          <w:rFonts w:asciiTheme="minorHAnsi" w:eastAsiaTheme="minorHAnsi" w:hAnsiTheme="minorHAnsi" w:cstheme="minorHAnsi"/>
          <w:lang w:eastAsia="en-US"/>
        </w:rPr>
        <w:t xml:space="preserve">, </w:t>
      </w:r>
      <w:r w:rsidR="0006689F"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>δύναται να υποβάλει σχετικ</w:t>
      </w:r>
      <w:r w:rsidR="00714511"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>ή</w:t>
      </w:r>
      <w:r w:rsidR="0006689F"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 xml:space="preserve"> αίτη</w:t>
      </w:r>
      <w:r w:rsidR="00714511"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>ση</w:t>
      </w:r>
      <w:r w:rsidR="0006689F"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 xml:space="preserve"> στον Διευθυντή</w:t>
      </w:r>
      <w:r w:rsidR="0006689F" w:rsidRPr="004C37C8">
        <w:rPr>
          <w:rFonts w:asciiTheme="minorHAnsi" w:eastAsiaTheme="minorHAnsi" w:hAnsiTheme="minorHAnsi" w:cstheme="minorHAnsi"/>
          <w:lang w:eastAsia="en-US"/>
        </w:rPr>
        <w:t xml:space="preserve"> του</w:t>
      </w:r>
      <w:r w:rsidRPr="004C37C8">
        <w:rPr>
          <w:rFonts w:asciiTheme="minorHAnsi" w:eastAsiaTheme="minorHAnsi" w:hAnsiTheme="minorHAnsi" w:cstheme="minorHAnsi"/>
          <w:lang w:eastAsia="en-US"/>
        </w:rPr>
        <w:t xml:space="preserve"> </w:t>
      </w:r>
      <w:r w:rsidR="0006689F" w:rsidRPr="004C37C8">
        <w:rPr>
          <w:rFonts w:asciiTheme="minorHAnsi" w:eastAsiaTheme="minorHAnsi" w:hAnsiTheme="minorHAnsi" w:cstheme="minorHAnsi"/>
          <w:lang w:eastAsia="en-US"/>
        </w:rPr>
        <w:t>οικείου Λυκείου</w:t>
      </w:r>
      <w:r w:rsidR="00714511" w:rsidRPr="004C37C8">
        <w:rPr>
          <w:rFonts w:asciiTheme="minorHAnsi" w:eastAsiaTheme="minorHAnsi" w:hAnsiTheme="minorHAnsi" w:cstheme="minorHAnsi"/>
          <w:lang w:eastAsia="en-US"/>
        </w:rPr>
        <w:t xml:space="preserve"> που </w:t>
      </w:r>
      <w:proofErr w:type="spellStart"/>
      <w:r w:rsidR="00714511" w:rsidRPr="004C37C8">
        <w:rPr>
          <w:rFonts w:asciiTheme="minorHAnsi" w:eastAsiaTheme="minorHAnsi" w:hAnsiTheme="minorHAnsi" w:cstheme="minorHAnsi"/>
          <w:lang w:eastAsia="en-US"/>
        </w:rPr>
        <w:t>πρωτοκολλείται</w:t>
      </w:r>
      <w:proofErr w:type="spellEnd"/>
      <w:r w:rsidR="00714511" w:rsidRPr="004C37C8">
        <w:rPr>
          <w:rFonts w:asciiTheme="minorHAnsi" w:eastAsiaTheme="minorHAnsi" w:hAnsiTheme="minorHAnsi" w:cstheme="minorHAnsi"/>
          <w:lang w:eastAsia="en-US"/>
        </w:rPr>
        <w:t xml:space="preserve"> σ’ αυτό ,</w:t>
      </w:r>
      <w:r w:rsidR="0006689F" w:rsidRPr="004C37C8">
        <w:rPr>
          <w:rFonts w:asciiTheme="minorHAnsi" w:eastAsiaTheme="minorHAnsi" w:hAnsiTheme="minorHAnsi" w:cstheme="minorHAnsi"/>
          <w:lang w:eastAsia="en-US"/>
        </w:rPr>
        <w:t xml:space="preserve"> </w:t>
      </w:r>
      <w:r w:rsidR="00820587" w:rsidRPr="004C37C8">
        <w:rPr>
          <w:rFonts w:asciiTheme="minorHAnsi" w:eastAsiaTheme="minorHAnsi" w:hAnsiTheme="minorHAnsi" w:cstheme="minorHAnsi"/>
          <w:lang w:eastAsia="en-US"/>
        </w:rPr>
        <w:t xml:space="preserve"> </w:t>
      </w:r>
      <w:r w:rsidR="0006689F" w:rsidRPr="004C37C8">
        <w:rPr>
          <w:rFonts w:asciiTheme="minorHAnsi" w:eastAsiaTheme="minorHAnsi" w:hAnsiTheme="minorHAnsi" w:cstheme="minorHAnsi"/>
          <w:b/>
          <w:color w:val="FF0000"/>
          <w:u w:val="single"/>
          <w:lang w:eastAsia="en-US"/>
        </w:rPr>
        <w:t xml:space="preserve">έως </w:t>
      </w:r>
      <w:r w:rsidR="00820587" w:rsidRPr="004C37C8">
        <w:rPr>
          <w:rFonts w:asciiTheme="minorHAnsi" w:eastAsiaTheme="minorHAnsi" w:hAnsiTheme="minorHAnsi" w:cstheme="minorHAnsi"/>
          <w:b/>
          <w:color w:val="FF0000"/>
          <w:u w:val="single"/>
          <w:lang w:eastAsia="en-US"/>
        </w:rPr>
        <w:t>15-12-</w:t>
      </w:r>
      <w:r w:rsidR="0006689F" w:rsidRPr="004C37C8">
        <w:rPr>
          <w:rFonts w:asciiTheme="minorHAnsi" w:eastAsiaTheme="minorHAnsi" w:hAnsiTheme="minorHAnsi" w:cstheme="minorHAnsi"/>
          <w:b/>
          <w:color w:val="FF0000"/>
          <w:u w:val="single"/>
          <w:lang w:eastAsia="en-US"/>
        </w:rPr>
        <w:t xml:space="preserve"> 2023</w:t>
      </w:r>
      <w:r w:rsidR="0006689F" w:rsidRPr="004C37C8">
        <w:rPr>
          <w:rFonts w:asciiTheme="minorHAnsi" w:eastAsiaTheme="minorHAnsi" w:hAnsiTheme="minorHAnsi" w:cstheme="minorHAnsi"/>
          <w:b/>
          <w:u w:val="single"/>
          <w:lang w:eastAsia="en-US"/>
        </w:rPr>
        <w:t>.</w:t>
      </w:r>
      <w:r w:rsidR="0006689F" w:rsidRPr="004C37C8">
        <w:rPr>
          <w:rFonts w:asciiTheme="minorHAnsi" w:eastAsiaTheme="minorHAnsi" w:hAnsiTheme="minorHAnsi" w:cstheme="minorHAnsi"/>
          <w:lang w:eastAsia="en-US"/>
        </w:rPr>
        <w:t xml:space="preserve"> </w:t>
      </w:r>
      <w:r w:rsidR="004840E8" w:rsidRPr="004C37C8">
        <w:rPr>
          <w:rFonts w:asciiTheme="minorHAnsi" w:eastAsiaTheme="minorHAnsi" w:hAnsiTheme="minorHAnsi" w:cstheme="minorHAnsi"/>
          <w:lang w:eastAsia="en-US"/>
        </w:rPr>
        <w:t xml:space="preserve"> </w:t>
      </w:r>
      <w:r w:rsidR="0006689F" w:rsidRPr="004C37C8">
        <w:rPr>
          <w:rFonts w:asciiTheme="minorHAnsi" w:eastAsiaTheme="minorHAnsi" w:hAnsiTheme="minorHAnsi" w:cstheme="minorHAnsi"/>
          <w:lang w:eastAsia="en-US"/>
        </w:rPr>
        <w:t>Ο Διευθυντής κάθε Λυκείου αναλαμβάνει την</w:t>
      </w:r>
      <w:r w:rsidRPr="004C37C8">
        <w:rPr>
          <w:rFonts w:asciiTheme="minorHAnsi" w:eastAsiaTheme="minorHAnsi" w:hAnsiTheme="minorHAnsi" w:cstheme="minorHAnsi"/>
          <w:lang w:eastAsia="en-US"/>
        </w:rPr>
        <w:t xml:space="preserve"> </w:t>
      </w:r>
      <w:r w:rsidR="0006689F" w:rsidRPr="004C37C8">
        <w:rPr>
          <w:rFonts w:asciiTheme="minorHAnsi" w:eastAsiaTheme="minorHAnsi" w:hAnsiTheme="minorHAnsi" w:cstheme="minorHAnsi"/>
          <w:lang w:eastAsia="en-US"/>
        </w:rPr>
        <w:t>υποχρέωση να αποστείλει τις εν λόγω αιτήσεις με τα σχετικά δικαιολογητικά, συνολικά, στην οικεία Διεύθυνση</w:t>
      </w:r>
      <w:r w:rsidRPr="004C37C8">
        <w:rPr>
          <w:rFonts w:asciiTheme="minorHAnsi" w:eastAsiaTheme="minorHAnsi" w:hAnsiTheme="minorHAnsi" w:cstheme="minorHAnsi"/>
          <w:lang w:eastAsia="en-US"/>
        </w:rPr>
        <w:t xml:space="preserve"> </w:t>
      </w:r>
      <w:r w:rsidR="0006689F" w:rsidRPr="004C37C8">
        <w:rPr>
          <w:rFonts w:asciiTheme="minorHAnsi" w:eastAsiaTheme="minorHAnsi" w:hAnsiTheme="minorHAnsi" w:cstheme="minorHAnsi"/>
          <w:lang w:eastAsia="en-US"/>
        </w:rPr>
        <w:t>Δευτεροβάθμιας Εκπαίδευσης, η οποία στη συνέχεια θα</w:t>
      </w:r>
      <w:r w:rsidRPr="004C37C8">
        <w:rPr>
          <w:rFonts w:asciiTheme="minorHAnsi" w:eastAsiaTheme="minorHAnsi" w:hAnsiTheme="minorHAnsi" w:cstheme="minorHAnsi"/>
          <w:lang w:eastAsia="en-US"/>
        </w:rPr>
        <w:t xml:space="preserve"> </w:t>
      </w:r>
      <w:r w:rsidR="0006689F" w:rsidRPr="004C37C8">
        <w:rPr>
          <w:rFonts w:asciiTheme="minorHAnsi" w:eastAsiaTheme="minorHAnsi" w:hAnsiTheme="minorHAnsi" w:cstheme="minorHAnsi"/>
          <w:lang w:eastAsia="en-US"/>
        </w:rPr>
        <w:t>τα αποστείλει στο οικείο Κέντρο Διεπιστημονικής Αξιολόγησης, Συμβουλευτικής και Υποστήριξης (ΚΕ.Δ.Α.Σ.Υ.)</w:t>
      </w:r>
      <w:r w:rsidRPr="004C37C8">
        <w:rPr>
          <w:rFonts w:asciiTheme="minorHAnsi" w:eastAsiaTheme="minorHAnsi" w:hAnsiTheme="minorHAnsi" w:cstheme="minorHAnsi"/>
          <w:lang w:eastAsia="en-US"/>
        </w:rPr>
        <w:t xml:space="preserve"> </w:t>
      </w:r>
      <w:r w:rsidR="0006689F" w:rsidRPr="004C37C8">
        <w:rPr>
          <w:rFonts w:asciiTheme="minorHAnsi" w:eastAsiaTheme="minorHAnsi" w:hAnsiTheme="minorHAnsi" w:cstheme="minorHAnsi"/>
          <w:lang w:eastAsia="en-US"/>
        </w:rPr>
        <w:t xml:space="preserve">προκειμένου να παρασχεθεί η παράταση χρόνου. </w:t>
      </w:r>
    </w:p>
    <w:p w:rsidR="00266CDE" w:rsidRDefault="00266CDE" w:rsidP="00266CDE">
      <w:pPr>
        <w:jc w:val="both"/>
        <w:rPr>
          <w:rFonts w:asciiTheme="minorHAnsi" w:hAnsiTheme="minorHAnsi" w:cstheme="minorHAnsi"/>
          <w:b/>
        </w:rPr>
      </w:pPr>
    </w:p>
    <w:p w:rsidR="00C044D0" w:rsidRPr="004C37C8" w:rsidRDefault="00C044D0" w:rsidP="00266CDE">
      <w:pPr>
        <w:jc w:val="both"/>
        <w:rPr>
          <w:rFonts w:asciiTheme="minorHAnsi" w:hAnsiTheme="minorHAnsi" w:cstheme="minorHAnsi"/>
          <w:b/>
          <w:color w:val="FF0000"/>
        </w:rPr>
      </w:pPr>
      <w:r w:rsidRPr="004C37C8">
        <w:rPr>
          <w:rFonts w:asciiTheme="minorHAnsi" w:hAnsiTheme="minorHAnsi" w:cstheme="minorHAnsi"/>
          <w:b/>
          <w:color w:val="FF0000"/>
        </w:rPr>
        <w:t xml:space="preserve">ΜΕΤΑ ΤΟ ΠΕΡΑΣ ΤΗΣ ΠΑΡΑΠΑΝΩ ΚΑΤΑΛΗΚΤΙΚΗΣ ΗΜΕΡΟΜΗΝΙΑΣ </w:t>
      </w:r>
    </w:p>
    <w:p w:rsidR="00266CDE" w:rsidRDefault="00266CDE" w:rsidP="00266CD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FF0000"/>
        </w:rPr>
        <w:t>(</w:t>
      </w:r>
      <w:r w:rsidR="004840E8" w:rsidRPr="004C37C8">
        <w:rPr>
          <w:rFonts w:asciiTheme="minorHAnsi" w:hAnsiTheme="minorHAnsi" w:cstheme="minorHAnsi"/>
          <w:b/>
          <w:color w:val="FF0000"/>
        </w:rPr>
        <w:t>15</w:t>
      </w:r>
      <w:r w:rsidR="00C044D0" w:rsidRPr="004C37C8">
        <w:rPr>
          <w:rFonts w:asciiTheme="minorHAnsi" w:hAnsiTheme="minorHAnsi" w:cstheme="minorHAnsi"/>
          <w:b/>
          <w:color w:val="FF0000"/>
        </w:rPr>
        <w:t>/</w:t>
      </w:r>
      <w:r w:rsidR="004840E8" w:rsidRPr="004C37C8">
        <w:rPr>
          <w:rFonts w:asciiTheme="minorHAnsi" w:hAnsiTheme="minorHAnsi" w:cstheme="minorHAnsi"/>
          <w:b/>
          <w:color w:val="FF0000"/>
        </w:rPr>
        <w:t>12</w:t>
      </w:r>
      <w:r w:rsidR="00C044D0" w:rsidRPr="004C37C8">
        <w:rPr>
          <w:rFonts w:asciiTheme="minorHAnsi" w:hAnsiTheme="minorHAnsi" w:cstheme="minorHAnsi"/>
          <w:b/>
          <w:color w:val="FF0000"/>
        </w:rPr>
        <w:t>/2023)</w:t>
      </w:r>
      <w:r w:rsidR="00C044D0" w:rsidRPr="004C37C8">
        <w:rPr>
          <w:rFonts w:asciiTheme="minorHAnsi" w:hAnsiTheme="minorHAnsi" w:cstheme="minorHAnsi"/>
          <w:b/>
        </w:rPr>
        <w:t xml:space="preserve"> ΘΑ </w:t>
      </w:r>
      <w:r w:rsidR="004C37C8" w:rsidRPr="004C37C8">
        <w:rPr>
          <w:rFonts w:asciiTheme="minorHAnsi" w:hAnsiTheme="minorHAnsi" w:cstheme="minorHAnsi"/>
          <w:b/>
        </w:rPr>
        <w:t>ΑΠΟΣΤΕΙΛΟΥΝ ΣΤΗ Δ.Δ.Ε. ΟΙ ΑΙΤΗΣΕΙΣ ΚΑΙ ΟΙ</w:t>
      </w:r>
      <w:r w:rsidR="00C044D0" w:rsidRPr="004C37C8">
        <w:rPr>
          <w:rFonts w:asciiTheme="minorHAnsi" w:hAnsiTheme="minorHAnsi" w:cstheme="minorHAnsi"/>
          <w:b/>
        </w:rPr>
        <w:t xml:space="preserve"> ΑΝΤΙΣΤΟΙΧΕΣ ΓΝΩΜΑΤΕΥΣΕΙΣ ΤΩΝ ΥΠΟΨΗΦΙΩΝ ΓΙΑ ΠΡΟΦΟΡΙΚΗ ΕΞΕΤΑΣΗ ΚΑΘΩΣ ΚΑΙ ΤΑ ΕΝΔΕΧΟΜΕΝΑ ΑΙΤΗΜΑΤΑ ΓΙΑ ΠΑΡΑΤΑΣΗ ΧΡΟΝΟΥ ΤΩΝ ΓΡΑΠΤΩΣ ΕΞΕΤΑΖΟΜΕΝΩΝ ΥΠΟΨΗΦΙΩΝ ΠΟΥ ΠΛΗΡΟΥΝ ΤΙΣ ΑΝΤΙΣΤΟΙΧΕΣ ΠΡΟΥΠΟΘΕΣΕΙΣ.</w:t>
      </w:r>
    </w:p>
    <w:p w:rsidR="00266CDE" w:rsidRDefault="00266CDE" w:rsidP="00266CDE">
      <w:pPr>
        <w:jc w:val="both"/>
        <w:rPr>
          <w:rFonts w:asciiTheme="minorHAnsi" w:hAnsiTheme="minorHAnsi" w:cstheme="minorHAnsi"/>
          <w:b/>
        </w:rPr>
      </w:pPr>
    </w:p>
    <w:p w:rsidR="0074475E" w:rsidRPr="00266CDE" w:rsidRDefault="0074475E" w:rsidP="00266CDE">
      <w:pPr>
        <w:jc w:val="both"/>
        <w:rPr>
          <w:rFonts w:asciiTheme="minorHAnsi" w:hAnsiTheme="minorHAnsi" w:cstheme="minorHAnsi"/>
          <w:b/>
        </w:rPr>
      </w:pPr>
      <w:r w:rsidRPr="004C37C8">
        <w:rPr>
          <w:rFonts w:asciiTheme="minorHAnsi" w:hAnsiTheme="minorHAnsi" w:cstheme="minorHAnsi"/>
        </w:rPr>
        <w:t xml:space="preserve">ΣΥΝΗΜΜΕΝΑ : 1. Πίνακας εγκεκριμένων </w:t>
      </w:r>
      <w:proofErr w:type="spellStart"/>
      <w:r w:rsidRPr="004C37C8">
        <w:rPr>
          <w:rFonts w:asciiTheme="minorHAnsi" w:hAnsiTheme="minorHAnsi" w:cstheme="minorHAnsi"/>
        </w:rPr>
        <w:t>Ιατροπαιδαγωγικών</w:t>
      </w:r>
      <w:proofErr w:type="spellEnd"/>
      <w:r w:rsidRPr="004C37C8">
        <w:rPr>
          <w:rFonts w:asciiTheme="minorHAnsi" w:hAnsiTheme="minorHAnsi" w:cstheme="minorHAnsi"/>
        </w:rPr>
        <w:t xml:space="preserve"> Κέντρων ( </w:t>
      </w:r>
      <w:proofErr w:type="spellStart"/>
      <w:r w:rsidRPr="004C37C8">
        <w:rPr>
          <w:rFonts w:asciiTheme="minorHAnsi" w:hAnsiTheme="minorHAnsi" w:cstheme="minorHAnsi"/>
        </w:rPr>
        <w:t>Επικαιροποίηση</w:t>
      </w:r>
      <w:proofErr w:type="spellEnd"/>
      <w:r w:rsidRPr="004C37C8">
        <w:rPr>
          <w:rFonts w:asciiTheme="minorHAnsi" w:hAnsiTheme="minorHAnsi" w:cstheme="minorHAnsi"/>
        </w:rPr>
        <w:t xml:space="preserve"> 08/2019).</w:t>
      </w:r>
    </w:p>
    <w:p w:rsidR="00861A42" w:rsidRPr="004C37C8" w:rsidRDefault="00861A42" w:rsidP="004C37C8">
      <w:pPr>
        <w:jc w:val="both"/>
        <w:rPr>
          <w:rFonts w:asciiTheme="minorHAnsi" w:hAnsiTheme="minorHAnsi" w:cstheme="minorHAnsi"/>
        </w:rPr>
      </w:pPr>
    </w:p>
    <w:sectPr w:rsidR="00861A42" w:rsidRPr="004C37C8" w:rsidSect="00521999">
      <w:pgSz w:w="11906" w:h="16838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99"/>
    <w:rsid w:val="0006689F"/>
    <w:rsid w:val="00224922"/>
    <w:rsid w:val="00245E51"/>
    <w:rsid w:val="00266CDE"/>
    <w:rsid w:val="003B0EF9"/>
    <w:rsid w:val="004840E8"/>
    <w:rsid w:val="004C37C8"/>
    <w:rsid w:val="00521999"/>
    <w:rsid w:val="0066507E"/>
    <w:rsid w:val="00681FBF"/>
    <w:rsid w:val="00714511"/>
    <w:rsid w:val="0074475E"/>
    <w:rsid w:val="00812E89"/>
    <w:rsid w:val="00820587"/>
    <w:rsid w:val="00861A42"/>
    <w:rsid w:val="008F579C"/>
    <w:rsid w:val="00C044D0"/>
    <w:rsid w:val="00CC75ED"/>
    <w:rsid w:val="00EA5243"/>
    <w:rsid w:val="00EB1585"/>
    <w:rsid w:val="00FB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B1EE"/>
  <w15:chartTrackingRefBased/>
  <w15:docId w15:val="{4C8A36E1-97B2-4D18-86E7-69E59C0C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621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2022-11-25T09:04:00Z</dcterms:created>
  <dcterms:modified xsi:type="dcterms:W3CDTF">2023-12-02T13:06:00Z</dcterms:modified>
</cp:coreProperties>
</file>